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1330B260" w:rsidR="00252DD0" w:rsidRPr="00651490" w:rsidRDefault="00F844BB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MODELO 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  <w:bookmarkStart w:id="0" w:name="_GoBack"/>
      <w:bookmarkEnd w:id="0"/>
      <w:r w:rsidR="00B0639E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</w:p>
    <w:p w14:paraId="19B3D1D0" w14:textId="77777777" w:rsidR="00461171" w:rsidRPr="00461171" w:rsidRDefault="00461171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b/>
          <w:sz w:val="4"/>
          <w:szCs w:val="4"/>
          <w:highlight w:val="yellow"/>
        </w:rPr>
      </w:pPr>
    </w:p>
    <w:p w14:paraId="3CE6B094" w14:textId="0446583D" w:rsidR="00514F44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E631A4">
        <w:rPr>
          <w:rFonts w:ascii="Arial" w:eastAsia="Arial" w:hAnsi="Arial" w:cs="Arial"/>
          <w:sz w:val="24"/>
          <w:szCs w:val="24"/>
        </w:rPr>
        <w:t xml:space="preserve">Modelo </w:t>
      </w:r>
      <w:r w:rsidR="00B0639E">
        <w:rPr>
          <w:rFonts w:ascii="Arial" w:eastAsia="Arial" w:hAnsi="Arial" w:cs="Arial"/>
          <w:sz w:val="24"/>
          <w:szCs w:val="24"/>
        </w:rPr>
        <w:t xml:space="preserve">ficha </w:t>
      </w:r>
      <w:r w:rsidR="00E631A4">
        <w:rPr>
          <w:rFonts w:ascii="Arial" w:eastAsia="Arial" w:hAnsi="Arial" w:cs="Arial"/>
          <w:sz w:val="24"/>
          <w:szCs w:val="24"/>
        </w:rPr>
        <w:t>de</w:t>
      </w:r>
      <w:r w:rsidR="00B0639E">
        <w:rPr>
          <w:rFonts w:ascii="Arial" w:eastAsia="Arial" w:hAnsi="Arial" w:cs="Arial"/>
          <w:sz w:val="24"/>
          <w:szCs w:val="24"/>
        </w:rPr>
        <w:t xml:space="preserve"> protocolo de documentos – SEFES.</w:t>
      </w:r>
    </w:p>
    <w:p w14:paraId="2EC4CA83" w14:textId="47A0482C" w:rsidR="00B0639E" w:rsidRDefault="00D02B7D" w:rsidP="00461171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D02B7D">
        <w:rPr>
          <w:rFonts w:ascii="Arial" w:eastAsia="Arial" w:hAnsi="Arial" w:cs="Arial"/>
        </w:rPr>
        <w:t xml:space="preserve">Considerando o disposto na Resolução SESAU Nº 584, de 11/02/2021: </w:t>
      </w:r>
    </w:p>
    <w:p w14:paraId="2084087D" w14:textId="77777777" w:rsidR="00461171" w:rsidRPr="00461171" w:rsidRDefault="00461171" w:rsidP="00461171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</w:p>
    <w:p w14:paraId="7DB63716" w14:textId="77777777" w:rsidR="00B0639E" w:rsidRPr="00195D46" w:rsidRDefault="00B0639E" w:rsidP="00B0639E">
      <w:pPr>
        <w:ind w:left="2" w:hanging="4"/>
        <w:jc w:val="center"/>
        <w:rPr>
          <w:rFonts w:ascii="Arial" w:hAnsi="Arial" w:cs="Arial"/>
          <w:b/>
          <w:iCs/>
          <w:sz w:val="36"/>
          <w:szCs w:val="36"/>
          <w:u w:val="single"/>
        </w:rPr>
      </w:pPr>
      <w:r w:rsidRPr="00195D46">
        <w:rPr>
          <w:rFonts w:ascii="Arial" w:hAnsi="Arial" w:cs="Arial"/>
          <w:b/>
          <w:iCs/>
          <w:sz w:val="36"/>
          <w:szCs w:val="36"/>
          <w:u w:val="single"/>
        </w:rPr>
        <w:t>PROTOCOLO DE DOCUMENTOS - SEFES</w:t>
      </w:r>
    </w:p>
    <w:p w14:paraId="1E812016" w14:textId="3CF7EF8E" w:rsidR="00B0639E" w:rsidRPr="00195D46" w:rsidRDefault="00B0639E" w:rsidP="00B0639E">
      <w:pPr>
        <w:spacing w:after="0" w:line="360" w:lineRule="auto"/>
        <w:ind w:left="0" w:hanging="2"/>
        <w:jc w:val="both"/>
        <w:rPr>
          <w:rFonts w:ascii="Arial" w:hAnsi="Arial" w:cs="Arial"/>
        </w:rPr>
      </w:pPr>
      <w:r w:rsidRPr="00195D46">
        <w:rPr>
          <w:rFonts w:ascii="Arial" w:hAnsi="Arial" w:cs="Arial"/>
        </w:rPr>
        <w:t>A Empresa (Razão Social conforme CNPJ) ou Profissional Autônomo denominado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(a):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_______________________________________________________________________</w:t>
      </w:r>
      <w:r w:rsidR="00731F4E">
        <w:rPr>
          <w:rFonts w:ascii="Arial" w:hAnsi="Arial" w:cs="Arial"/>
        </w:rPr>
        <w:t>_____</w:t>
      </w:r>
      <w:r w:rsidRPr="00195D46">
        <w:rPr>
          <w:rFonts w:ascii="Arial" w:hAnsi="Arial" w:cs="Arial"/>
        </w:rPr>
        <w:t>___, Nome fantasia</w:t>
      </w:r>
      <w:r>
        <w:rPr>
          <w:rFonts w:ascii="Arial" w:hAnsi="Arial" w:cs="Arial"/>
        </w:rPr>
        <w:t xml:space="preserve"> _____________</w:t>
      </w:r>
      <w:r w:rsidRPr="00195D46">
        <w:rPr>
          <w:rFonts w:ascii="Arial" w:hAnsi="Arial" w:cs="Arial"/>
        </w:rPr>
        <w:t>_____________________________________________________,  Endereço:_________</w:t>
      </w:r>
      <w:r>
        <w:rPr>
          <w:rFonts w:ascii="Arial" w:hAnsi="Arial" w:cs="Arial"/>
        </w:rPr>
        <w:t>________</w:t>
      </w:r>
      <w:r w:rsidRPr="00195D46">
        <w:rPr>
          <w:rFonts w:ascii="Arial" w:hAnsi="Arial" w:cs="Arial"/>
        </w:rPr>
        <w:t>____________________________________________________________,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CNPJ/CPF:</w:t>
      </w:r>
      <w:r>
        <w:rPr>
          <w:rFonts w:ascii="Arial" w:hAnsi="Arial" w:cs="Arial"/>
        </w:rPr>
        <w:t xml:space="preserve"> __________________</w:t>
      </w:r>
      <w:r w:rsidRPr="00195D46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Pr="00195D46">
        <w:rPr>
          <w:rFonts w:ascii="Arial" w:hAnsi="Arial" w:cs="Arial"/>
        </w:rPr>
        <w:t>________________,  Atividade Principal: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</w:t>
      </w:r>
      <w:r w:rsidRPr="00195D46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Pr="00195D46">
        <w:rPr>
          <w:rFonts w:ascii="Arial" w:hAnsi="Arial" w:cs="Arial"/>
        </w:rPr>
        <w:t>__________.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Por meio deste, protocolamos os documentos relacionados abaixo para a análise do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(s) Auditor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(es) Fiscal</w:t>
      </w:r>
      <w:r>
        <w:rPr>
          <w:rFonts w:ascii="Arial" w:hAnsi="Arial" w:cs="Arial"/>
        </w:rPr>
        <w:t xml:space="preserve"> </w:t>
      </w:r>
      <w:r w:rsidRPr="00195D46">
        <w:rPr>
          <w:rFonts w:ascii="Arial" w:hAnsi="Arial" w:cs="Arial"/>
        </w:rPr>
        <w:t>(</w:t>
      </w:r>
      <w:proofErr w:type="spellStart"/>
      <w:r w:rsidRPr="00195D46">
        <w:rPr>
          <w:rFonts w:ascii="Arial" w:hAnsi="Arial" w:cs="Arial"/>
        </w:rPr>
        <w:t>is</w:t>
      </w:r>
      <w:proofErr w:type="spellEnd"/>
      <w:r w:rsidRPr="00195D46">
        <w:rPr>
          <w:rFonts w:ascii="Arial" w:hAnsi="Arial" w:cs="Arial"/>
        </w:rPr>
        <w:t>):_________________________</w:t>
      </w:r>
      <w:r>
        <w:rPr>
          <w:rFonts w:ascii="Arial" w:hAnsi="Arial" w:cs="Arial"/>
        </w:rPr>
        <w:t>____________</w:t>
      </w:r>
      <w:r w:rsidRPr="00195D46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  <w:r w:rsidRPr="00195D46">
        <w:rPr>
          <w:rFonts w:ascii="Arial" w:hAnsi="Arial" w:cs="Arial"/>
        </w:rPr>
        <w:t xml:space="preserve"> Ref. Processo / BVO / RI Nº __________________</w:t>
      </w:r>
      <w:r>
        <w:rPr>
          <w:rFonts w:ascii="Arial" w:hAnsi="Arial" w:cs="Arial"/>
        </w:rPr>
        <w:t>_.</w:t>
      </w:r>
    </w:p>
    <w:p w14:paraId="5AB8B160" w14:textId="77777777" w:rsidR="00B0639E" w:rsidRPr="00195D46" w:rsidRDefault="00B0639E" w:rsidP="00B0639E">
      <w:pPr>
        <w:ind w:left="0" w:hanging="2"/>
        <w:rPr>
          <w:rFonts w:ascii="Arial" w:hAnsi="Arial" w:cs="Arial"/>
        </w:rPr>
      </w:pPr>
      <w:r w:rsidRPr="00195D46">
        <w:rPr>
          <w:rFonts w:ascii="Arial" w:hAnsi="Arial" w:cs="Arial"/>
        </w:rPr>
        <w:t xml:space="preserve">DOCUMENTOS ANEXOS PROTOCOLADOS </w:t>
      </w:r>
      <w:r w:rsidRPr="00195D46">
        <w:rPr>
          <w:rFonts w:ascii="Arial" w:hAnsi="Arial" w:cs="Arial"/>
          <w:sz w:val="20"/>
          <w:szCs w:val="20"/>
        </w:rPr>
        <w:t>(relacionar os títulos dos documentos, de forma sucinta):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639E" w:rsidRPr="00195D46" w14:paraId="24CA35F7" w14:textId="77777777" w:rsidTr="00473FAC">
        <w:tc>
          <w:tcPr>
            <w:tcW w:w="10456" w:type="dxa"/>
          </w:tcPr>
          <w:p w14:paraId="7A79915A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1.</w:t>
            </w:r>
          </w:p>
        </w:tc>
      </w:tr>
      <w:tr w:rsidR="00B0639E" w:rsidRPr="00195D46" w14:paraId="1460D8DC" w14:textId="77777777" w:rsidTr="00473FAC">
        <w:tc>
          <w:tcPr>
            <w:tcW w:w="10456" w:type="dxa"/>
          </w:tcPr>
          <w:p w14:paraId="7C84F967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2.</w:t>
            </w:r>
          </w:p>
        </w:tc>
      </w:tr>
      <w:tr w:rsidR="00B0639E" w:rsidRPr="00195D46" w14:paraId="6B293F9E" w14:textId="77777777" w:rsidTr="00473FAC">
        <w:tc>
          <w:tcPr>
            <w:tcW w:w="10456" w:type="dxa"/>
          </w:tcPr>
          <w:p w14:paraId="626C2DE3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3.</w:t>
            </w:r>
          </w:p>
        </w:tc>
      </w:tr>
      <w:tr w:rsidR="00B0639E" w:rsidRPr="00195D46" w14:paraId="00BF790F" w14:textId="77777777" w:rsidTr="00473FAC">
        <w:tc>
          <w:tcPr>
            <w:tcW w:w="10456" w:type="dxa"/>
          </w:tcPr>
          <w:p w14:paraId="287A8EA8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4.</w:t>
            </w:r>
          </w:p>
        </w:tc>
      </w:tr>
      <w:tr w:rsidR="00B0639E" w:rsidRPr="00195D46" w14:paraId="60FEA33A" w14:textId="77777777" w:rsidTr="00473FAC">
        <w:tc>
          <w:tcPr>
            <w:tcW w:w="10456" w:type="dxa"/>
          </w:tcPr>
          <w:p w14:paraId="4C93E680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5.</w:t>
            </w:r>
          </w:p>
        </w:tc>
      </w:tr>
      <w:tr w:rsidR="00B0639E" w:rsidRPr="00195D46" w14:paraId="69A6C396" w14:textId="77777777" w:rsidTr="00473FAC">
        <w:tc>
          <w:tcPr>
            <w:tcW w:w="10456" w:type="dxa"/>
          </w:tcPr>
          <w:p w14:paraId="23C8CE80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6.</w:t>
            </w:r>
          </w:p>
        </w:tc>
      </w:tr>
      <w:tr w:rsidR="00B0639E" w:rsidRPr="00195D46" w14:paraId="49B6AF37" w14:textId="77777777" w:rsidTr="00473FAC">
        <w:tc>
          <w:tcPr>
            <w:tcW w:w="10456" w:type="dxa"/>
          </w:tcPr>
          <w:p w14:paraId="3DAA4F72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7.</w:t>
            </w:r>
          </w:p>
        </w:tc>
      </w:tr>
      <w:tr w:rsidR="00B0639E" w:rsidRPr="00195D46" w14:paraId="65187DFE" w14:textId="77777777" w:rsidTr="00473FAC">
        <w:tc>
          <w:tcPr>
            <w:tcW w:w="10456" w:type="dxa"/>
          </w:tcPr>
          <w:p w14:paraId="006CB2EA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8.</w:t>
            </w:r>
          </w:p>
        </w:tc>
      </w:tr>
      <w:tr w:rsidR="00B0639E" w:rsidRPr="00195D46" w14:paraId="45088311" w14:textId="77777777" w:rsidTr="00473FAC">
        <w:tc>
          <w:tcPr>
            <w:tcW w:w="10456" w:type="dxa"/>
          </w:tcPr>
          <w:p w14:paraId="77A661F2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9.</w:t>
            </w:r>
          </w:p>
        </w:tc>
      </w:tr>
      <w:tr w:rsidR="00B0639E" w:rsidRPr="00195D46" w14:paraId="6F60B474" w14:textId="77777777" w:rsidTr="00473FAC">
        <w:tc>
          <w:tcPr>
            <w:tcW w:w="10456" w:type="dxa"/>
          </w:tcPr>
          <w:p w14:paraId="7298EA48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10.</w:t>
            </w:r>
          </w:p>
        </w:tc>
      </w:tr>
      <w:tr w:rsidR="00B0639E" w:rsidRPr="00195D46" w14:paraId="1A9AFA10" w14:textId="77777777" w:rsidTr="00473FAC">
        <w:tc>
          <w:tcPr>
            <w:tcW w:w="10456" w:type="dxa"/>
          </w:tcPr>
          <w:p w14:paraId="6BF7C059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11.</w:t>
            </w:r>
          </w:p>
        </w:tc>
      </w:tr>
      <w:tr w:rsidR="00B0639E" w:rsidRPr="00195D46" w14:paraId="05F114DD" w14:textId="77777777" w:rsidTr="00473FAC">
        <w:tc>
          <w:tcPr>
            <w:tcW w:w="10456" w:type="dxa"/>
          </w:tcPr>
          <w:p w14:paraId="467808A9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12.</w:t>
            </w:r>
          </w:p>
        </w:tc>
      </w:tr>
      <w:tr w:rsidR="00B0639E" w:rsidRPr="00195D46" w14:paraId="592F7387" w14:textId="77777777" w:rsidTr="00473FAC">
        <w:tc>
          <w:tcPr>
            <w:tcW w:w="10456" w:type="dxa"/>
          </w:tcPr>
          <w:p w14:paraId="0CBA111E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13.</w:t>
            </w:r>
          </w:p>
        </w:tc>
      </w:tr>
      <w:tr w:rsidR="00B0639E" w:rsidRPr="00195D46" w14:paraId="3E0D93D6" w14:textId="77777777" w:rsidTr="00473FAC">
        <w:tc>
          <w:tcPr>
            <w:tcW w:w="10456" w:type="dxa"/>
          </w:tcPr>
          <w:p w14:paraId="0C6FF4C3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t>14.</w:t>
            </w:r>
          </w:p>
        </w:tc>
      </w:tr>
      <w:tr w:rsidR="00B0639E" w:rsidRPr="00195D46" w14:paraId="12631A56" w14:textId="77777777" w:rsidTr="00473FAC">
        <w:tc>
          <w:tcPr>
            <w:tcW w:w="10456" w:type="dxa"/>
          </w:tcPr>
          <w:p w14:paraId="29ED5F05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</w:rPr>
              <w:lastRenderedPageBreak/>
              <w:t>15.</w:t>
            </w:r>
          </w:p>
        </w:tc>
      </w:tr>
      <w:tr w:rsidR="00B0639E" w:rsidRPr="00195D46" w14:paraId="409F422B" w14:textId="77777777" w:rsidTr="00473FAC">
        <w:tc>
          <w:tcPr>
            <w:tcW w:w="10456" w:type="dxa"/>
          </w:tcPr>
          <w:p w14:paraId="7EF60EB5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</w:tr>
      <w:tr w:rsidR="00B0639E" w:rsidRPr="00195D46" w14:paraId="5F51F728" w14:textId="77777777" w:rsidTr="00473FAC">
        <w:trPr>
          <w:trHeight w:val="803"/>
        </w:trPr>
        <w:tc>
          <w:tcPr>
            <w:tcW w:w="10456" w:type="dxa"/>
          </w:tcPr>
          <w:p w14:paraId="38BA54BF" w14:textId="77777777" w:rsidR="00B0639E" w:rsidRPr="00195D46" w:rsidRDefault="00B0639E" w:rsidP="00473FAC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195D46">
              <w:rPr>
                <w:rFonts w:ascii="Arial" w:hAnsi="Arial" w:cs="Arial"/>
                <w:sz w:val="20"/>
                <w:szCs w:val="20"/>
              </w:rPr>
              <w:t>Observações:</w:t>
            </w:r>
          </w:p>
        </w:tc>
      </w:tr>
    </w:tbl>
    <w:p w14:paraId="66839637" w14:textId="77777777" w:rsidR="00B0639E" w:rsidRPr="00195D46" w:rsidRDefault="00B0639E" w:rsidP="00B0639E">
      <w:pPr>
        <w:ind w:left="0" w:hanging="2"/>
        <w:rPr>
          <w:rFonts w:ascii="Arial" w:hAnsi="Arial" w:cs="Arial"/>
          <w:sz w:val="20"/>
          <w:szCs w:val="20"/>
        </w:rPr>
      </w:pPr>
      <w:r w:rsidRPr="00195D46">
        <w:rPr>
          <w:rFonts w:ascii="Arial" w:hAnsi="Arial" w:cs="Arial"/>
          <w:sz w:val="20"/>
          <w:szCs w:val="20"/>
        </w:rPr>
        <w:t>Sem Mais,</w:t>
      </w:r>
    </w:p>
    <w:p w14:paraId="6126B044" w14:textId="77777777" w:rsidR="00B0639E" w:rsidRPr="00803B34" w:rsidRDefault="00B0639E" w:rsidP="00B0639E">
      <w:pPr>
        <w:ind w:left="0" w:hanging="2"/>
        <w:jc w:val="right"/>
        <w:rPr>
          <w:rFonts w:ascii="Arial" w:hAnsi="Arial" w:cs="Arial"/>
          <w:sz w:val="20"/>
          <w:szCs w:val="20"/>
        </w:rPr>
      </w:pPr>
      <w:r w:rsidRPr="00803B34">
        <w:rPr>
          <w:rFonts w:ascii="Arial" w:hAnsi="Arial" w:cs="Arial"/>
          <w:sz w:val="20"/>
          <w:szCs w:val="20"/>
        </w:rPr>
        <w:t xml:space="preserve">Campo Grande, _____de______________ </w:t>
      </w:r>
      <w:proofErr w:type="spellStart"/>
      <w:r w:rsidRPr="00803B34">
        <w:rPr>
          <w:rFonts w:ascii="Arial" w:hAnsi="Arial" w:cs="Arial"/>
          <w:sz w:val="20"/>
          <w:szCs w:val="20"/>
        </w:rPr>
        <w:t>de</w:t>
      </w:r>
      <w:proofErr w:type="spellEnd"/>
      <w:r w:rsidRPr="00803B34">
        <w:rPr>
          <w:rFonts w:ascii="Arial" w:hAnsi="Arial" w:cs="Arial"/>
          <w:sz w:val="20"/>
          <w:szCs w:val="20"/>
        </w:rPr>
        <w:t xml:space="preserve"> 202__.</w:t>
      </w:r>
    </w:p>
    <w:p w14:paraId="24451D50" w14:textId="77777777" w:rsidR="00B0639E" w:rsidRPr="00803B34" w:rsidRDefault="00B0639E" w:rsidP="00B0639E">
      <w:pPr>
        <w:ind w:left="0" w:hanging="2"/>
        <w:jc w:val="right"/>
        <w:rPr>
          <w:rFonts w:ascii="Arial" w:hAnsi="Arial" w:cs="Arial"/>
          <w:sz w:val="20"/>
          <w:szCs w:val="20"/>
        </w:rPr>
      </w:pPr>
    </w:p>
    <w:p w14:paraId="0A823C2A" w14:textId="77777777" w:rsidR="00B0639E" w:rsidRPr="00803B34" w:rsidRDefault="00B0639E" w:rsidP="00B0639E">
      <w:pPr>
        <w:spacing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803B34">
        <w:rPr>
          <w:sz w:val="20"/>
          <w:szCs w:val="20"/>
        </w:rPr>
        <w:t>_________________________________________________________</w:t>
      </w:r>
    </w:p>
    <w:p w14:paraId="414AD047" w14:textId="77777777" w:rsidR="00B0639E" w:rsidRPr="00803B34" w:rsidRDefault="00B0639E" w:rsidP="00B0639E">
      <w:pPr>
        <w:tabs>
          <w:tab w:val="left" w:pos="8205"/>
        </w:tabs>
        <w:spacing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803B34">
        <w:rPr>
          <w:rFonts w:ascii="Arial" w:hAnsi="Arial" w:cs="Arial"/>
          <w:sz w:val="20"/>
          <w:szCs w:val="20"/>
        </w:rPr>
        <w:t>Nome e assinatura do Responsável pelo Protocolo</w:t>
      </w:r>
    </w:p>
    <w:p w14:paraId="6E251665" w14:textId="77777777" w:rsidR="00B0639E" w:rsidRPr="00803B34" w:rsidRDefault="00B0639E" w:rsidP="00B0639E">
      <w:pPr>
        <w:tabs>
          <w:tab w:val="left" w:pos="8205"/>
        </w:tabs>
        <w:ind w:left="0" w:hanging="2"/>
        <w:jc w:val="center"/>
        <w:rPr>
          <w:rFonts w:ascii="Arial" w:hAnsi="Arial" w:cs="Arial"/>
          <w:sz w:val="20"/>
          <w:szCs w:val="20"/>
        </w:rPr>
      </w:pPr>
    </w:p>
    <w:p w14:paraId="1FD92265" w14:textId="77777777" w:rsidR="00B0639E" w:rsidRPr="00803B34" w:rsidRDefault="00B0639E" w:rsidP="00B0639E">
      <w:pPr>
        <w:tabs>
          <w:tab w:val="left" w:pos="284"/>
          <w:tab w:val="left" w:pos="8205"/>
        </w:tabs>
        <w:ind w:left="0" w:hanging="2"/>
        <w:rPr>
          <w:rFonts w:ascii="Arial" w:hAnsi="Arial" w:cs="Arial"/>
          <w:sz w:val="20"/>
          <w:szCs w:val="20"/>
        </w:rPr>
      </w:pPr>
      <w:r w:rsidRPr="00803B34">
        <w:rPr>
          <w:rFonts w:ascii="Arial" w:hAnsi="Arial" w:cs="Arial"/>
          <w:sz w:val="20"/>
          <w:szCs w:val="20"/>
        </w:rPr>
        <w:t>Telefones do estabelecimento e dos responsáveis pela documentação: ___________________________</w:t>
      </w:r>
    </w:p>
    <w:p w14:paraId="68094059" w14:textId="77777777" w:rsidR="00B0639E" w:rsidRPr="00D73EE6" w:rsidRDefault="00B0639E" w:rsidP="00B0639E">
      <w:pPr>
        <w:ind w:left="0" w:hanging="2"/>
        <w:rPr>
          <w:rFonts w:ascii="Arial" w:hAnsi="Arial" w:cs="Arial"/>
        </w:rPr>
      </w:pPr>
      <w:r w:rsidRPr="00803B34">
        <w:rPr>
          <w:rFonts w:ascii="Arial" w:hAnsi="Arial" w:cs="Arial"/>
          <w:i/>
          <w:iCs/>
          <w:sz w:val="20"/>
          <w:szCs w:val="20"/>
        </w:rPr>
        <w:t>E-mails</w:t>
      </w:r>
      <w:r w:rsidRPr="00803B34">
        <w:rPr>
          <w:rFonts w:ascii="Arial" w:hAnsi="Arial" w:cs="Arial"/>
          <w:sz w:val="20"/>
          <w:szCs w:val="20"/>
        </w:rPr>
        <w:t xml:space="preserve"> para devolutiva: ________________________________________________________________</w:t>
      </w:r>
      <w:r w:rsidRPr="00D73EE6">
        <w:rPr>
          <w:rFonts w:ascii="Arial" w:hAnsi="Arial" w:cs="Arial"/>
        </w:rPr>
        <w:tab/>
      </w:r>
    </w:p>
    <w:p w14:paraId="09EB0313" w14:textId="77777777" w:rsidR="003B5134" w:rsidRDefault="003B5134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2B7705F0" w14:textId="77777777" w:rsidR="00E0592F" w:rsidRPr="00651490" w:rsidRDefault="00E0592F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71A9DD23" w14:textId="13B10A76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DF57" w14:textId="77777777" w:rsidR="00144F03" w:rsidRDefault="00144F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C3264A" w14:textId="77777777" w:rsidR="00144F03" w:rsidRDefault="00144F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F8B3" w14:textId="77777777" w:rsidR="00144F03" w:rsidRDefault="00144F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D4D668" w14:textId="77777777" w:rsidR="00144F03" w:rsidRDefault="00144F0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44F03"/>
    <w:rsid w:val="00177159"/>
    <w:rsid w:val="00181DA3"/>
    <w:rsid w:val="001823FF"/>
    <w:rsid w:val="001B7D1C"/>
    <w:rsid w:val="001C3DB1"/>
    <w:rsid w:val="001D3F47"/>
    <w:rsid w:val="001E2F46"/>
    <w:rsid w:val="00241A60"/>
    <w:rsid w:val="00252DD0"/>
    <w:rsid w:val="002569F8"/>
    <w:rsid w:val="002E297E"/>
    <w:rsid w:val="00302492"/>
    <w:rsid w:val="00355BB2"/>
    <w:rsid w:val="003B5134"/>
    <w:rsid w:val="003E451D"/>
    <w:rsid w:val="004129F0"/>
    <w:rsid w:val="00412BD0"/>
    <w:rsid w:val="004210C0"/>
    <w:rsid w:val="00461171"/>
    <w:rsid w:val="00473E2A"/>
    <w:rsid w:val="00486042"/>
    <w:rsid w:val="004B3F14"/>
    <w:rsid w:val="0051400E"/>
    <w:rsid w:val="00514F44"/>
    <w:rsid w:val="00531530"/>
    <w:rsid w:val="00552DF5"/>
    <w:rsid w:val="005626E1"/>
    <w:rsid w:val="00562F0B"/>
    <w:rsid w:val="00577E10"/>
    <w:rsid w:val="005F146A"/>
    <w:rsid w:val="0060415A"/>
    <w:rsid w:val="00651490"/>
    <w:rsid w:val="00656A95"/>
    <w:rsid w:val="00671E1C"/>
    <w:rsid w:val="006F3133"/>
    <w:rsid w:val="00716868"/>
    <w:rsid w:val="00731F4E"/>
    <w:rsid w:val="007431CA"/>
    <w:rsid w:val="00764A2F"/>
    <w:rsid w:val="007651DC"/>
    <w:rsid w:val="00767B5A"/>
    <w:rsid w:val="007D6BA0"/>
    <w:rsid w:val="00803B34"/>
    <w:rsid w:val="00821D15"/>
    <w:rsid w:val="00833FB7"/>
    <w:rsid w:val="00861B63"/>
    <w:rsid w:val="008B4AE4"/>
    <w:rsid w:val="008C531A"/>
    <w:rsid w:val="008D3086"/>
    <w:rsid w:val="00980FD9"/>
    <w:rsid w:val="00A40224"/>
    <w:rsid w:val="00A54B3E"/>
    <w:rsid w:val="00A56AE4"/>
    <w:rsid w:val="00AE52B5"/>
    <w:rsid w:val="00B0639E"/>
    <w:rsid w:val="00B87F7B"/>
    <w:rsid w:val="00B906BF"/>
    <w:rsid w:val="00C15CDC"/>
    <w:rsid w:val="00C44CE7"/>
    <w:rsid w:val="00C549F9"/>
    <w:rsid w:val="00CE07FF"/>
    <w:rsid w:val="00D02B7D"/>
    <w:rsid w:val="00D030CB"/>
    <w:rsid w:val="00D1185A"/>
    <w:rsid w:val="00D160DD"/>
    <w:rsid w:val="00D23BEE"/>
    <w:rsid w:val="00D73D2B"/>
    <w:rsid w:val="00D759BF"/>
    <w:rsid w:val="00D96266"/>
    <w:rsid w:val="00DB5658"/>
    <w:rsid w:val="00E0592F"/>
    <w:rsid w:val="00E1284B"/>
    <w:rsid w:val="00E631A4"/>
    <w:rsid w:val="00E70D09"/>
    <w:rsid w:val="00E7230E"/>
    <w:rsid w:val="00EB236C"/>
    <w:rsid w:val="00ED4402"/>
    <w:rsid w:val="00EF0B46"/>
    <w:rsid w:val="00EF5980"/>
    <w:rsid w:val="00EF6FD5"/>
    <w:rsid w:val="00F15CB3"/>
    <w:rsid w:val="00F844BB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8</cp:revision>
  <dcterms:created xsi:type="dcterms:W3CDTF">2025-07-08T21:33:00Z</dcterms:created>
  <dcterms:modified xsi:type="dcterms:W3CDTF">2025-07-11T14:36:00Z</dcterms:modified>
</cp:coreProperties>
</file>